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49" w:rsidRDefault="008C0649" w:rsidP="008C0649">
      <w:pPr>
        <w:jc w:val="center"/>
        <w:rPr>
          <w:rFonts w:hint="eastAsia"/>
          <w:sz w:val="44"/>
          <w:szCs w:val="44"/>
        </w:rPr>
      </w:pPr>
      <w:r w:rsidRPr="008C0649">
        <w:rPr>
          <w:rFonts w:hint="eastAsia"/>
          <w:sz w:val="44"/>
          <w:szCs w:val="44"/>
        </w:rPr>
        <w:t>本溪市住房公积金管理中心</w:t>
      </w:r>
    </w:p>
    <w:p w:rsidR="00634038" w:rsidRPr="008C0649" w:rsidRDefault="00103C3D" w:rsidP="008C0649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6.6pt;margin-top:132.3pt;width:0;height:14.25pt;z-index:251666432" o:connectortype="straight"/>
        </w:pict>
      </w:r>
      <w:r>
        <w:rPr>
          <w:rFonts w:hint="eastAsia"/>
          <w:noProof/>
          <w:sz w:val="44"/>
          <w:szCs w:val="44"/>
        </w:rPr>
        <w:pict>
          <v:shape id="_x0000_s1085" type="#_x0000_t32" style="position:absolute;left:0;text-align:left;margin-left:131.25pt;margin-top:618.3pt;width:252pt;height:0;z-index:251714560" o:connectortype="straight"/>
        </w:pict>
      </w:r>
      <w:r>
        <w:rPr>
          <w:rFonts w:hint="eastAsia"/>
          <w:noProof/>
          <w:sz w:val="44"/>
          <w:szCs w:val="44"/>
        </w:rPr>
        <w:pict>
          <v:shape id="_x0000_s1092" type="#_x0000_t32" style="position:absolute;left:0;text-align:left;margin-left:383.25pt;margin-top:505.05pt;width:0;height:17.25pt;z-index:251719680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90" type="#_x0000_t32" style="position:absolute;left:0;text-align:left;margin-left:-3.75pt;margin-top:377.55pt;width:35.25pt;height:.75pt;flip:x;z-index:251718656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89" type="#_x0000_t32" style="position:absolute;left:0;text-align:left;margin-left:225.75pt;margin-top:618.3pt;width:0;height:15pt;z-index:251717632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88" type="#_x0000_t32" style="position:absolute;left:0;text-align:left;margin-left:383.25pt;margin-top:607.8pt;width:0;height:10.5pt;z-index:251716608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87" type="#_x0000_t32" style="position:absolute;left:0;text-align:left;margin-left:131.25pt;margin-top:607.8pt;width:0;height:10.5pt;z-index:251715584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83" type="#_x0000_t32" style="position:absolute;left:0;text-align:left;margin-left:-7.5pt;margin-top:188.6pt;width:3.75pt;height:455.95pt;flip:x;z-index:251712512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84" type="#_x0000_t32" style="position:absolute;left:0;text-align:left;margin-left:-7.5pt;margin-top:644.55pt;width:190.5pt;height:0;z-index:251713536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82" type="#_x0000_t32" style="position:absolute;left:0;text-align:left;margin-left:-3.75pt;margin-top:188.55pt;width:24.75pt;height:.05pt;z-index:251711488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80" type="#_x0000_t32" style="position:absolute;left:0;text-align:left;margin-left:271.45pt;margin-top:571.05pt;width:0;height:15pt;z-index:251709440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78" type="#_x0000_t32" style="position:absolute;left:0;text-align:left;margin-left:131.25pt;margin-top:571.05pt;width:140.2pt;height:0;z-index:251707392" o:connectortype="straight"/>
        </w:pict>
      </w:r>
      <w:r w:rsidR="005762B4">
        <w:rPr>
          <w:rFonts w:hint="eastAsia"/>
          <w:noProof/>
          <w:sz w:val="44"/>
          <w:szCs w:val="44"/>
        </w:rPr>
        <w:pict>
          <v:shape id="_x0000_s1079" type="#_x0000_t32" style="position:absolute;left:0;text-align:left;margin-left:131.25pt;margin-top:561.3pt;width:0;height:24.75pt;z-index:251708416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77" type="#_x0000_t32" style="position:absolute;left:0;text-align:left;margin-left:324pt;margin-top:596.55pt;width:12.75pt;height:0;z-index:251706368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76" type="#_x0000_t32" style="position:absolute;left:0;text-align:left;margin-left:438pt;margin-top:596.55pt;width:13.5pt;height:0;flip:x;z-index:251705344" o:connectortype="straight">
            <v:stroke endarrow="block"/>
          </v:shape>
        </w:pict>
      </w:r>
      <w:r w:rsidR="005762B4">
        <w:rPr>
          <w:rFonts w:hint="eastAsia"/>
          <w:noProof/>
          <w:sz w:val="44"/>
          <w:szCs w:val="44"/>
        </w:rPr>
        <w:pict>
          <v:shape id="_x0000_s1075" type="#_x0000_t32" style="position:absolute;left:0;text-align:left;margin-left:447.75pt;margin-top:370.05pt;width:3.75pt;height:226.5pt;z-index:251704320" o:connectortype="straight"/>
        </w:pict>
      </w:r>
      <w:r w:rsidR="00E03BF4">
        <w:rPr>
          <w:rFonts w:hint="eastAsia"/>
          <w:noProof/>
          <w:sz w:val="44"/>
          <w:szCs w:val="44"/>
        </w:rPr>
        <w:pict>
          <v:shape id="_x0000_s1074" type="#_x0000_t32" style="position:absolute;left:0;text-align:left;margin-left:426pt;margin-top:370.05pt;width:21.75pt;height:0;z-index:251703296" o:connectortype="straight"/>
        </w:pict>
      </w:r>
      <w:r w:rsidR="00E03BF4">
        <w:rPr>
          <w:rFonts w:hint="eastAsia"/>
          <w:noProof/>
          <w:sz w:val="44"/>
          <w:szCs w:val="44"/>
        </w:rPr>
        <w:pict>
          <v:rect id="_x0000_s1072" style="position:absolute;left:0;text-align:left;margin-left:336.75pt;margin-top:586.05pt;width:101.25pt;height:21.75pt;z-index:251701248">
            <v:textbox>
              <w:txbxContent>
                <w:p w:rsidR="00E03BF4" w:rsidRDefault="00E03BF4">
                  <w:r>
                    <w:rPr>
                      <w:rFonts w:hint="eastAsia"/>
                    </w:rPr>
                    <w:t>申请法院强制执行</w:t>
                  </w:r>
                </w:p>
              </w:txbxContent>
            </v:textbox>
          </v:rect>
        </w:pict>
      </w:r>
      <w:r w:rsidR="00E03BF4">
        <w:rPr>
          <w:rFonts w:hint="eastAsia"/>
          <w:noProof/>
          <w:sz w:val="44"/>
          <w:szCs w:val="44"/>
        </w:rPr>
        <w:pict>
          <v:rect id="_x0000_s1071" style="position:absolute;left:0;text-align:left;margin-left:221.25pt;margin-top:586.05pt;width:102.75pt;height:21.75pt;z-index:251700224">
            <v:textbox>
              <w:txbxContent>
                <w:p w:rsidR="00E03BF4" w:rsidRDefault="00E03BF4">
                  <w:r>
                    <w:rPr>
                      <w:rFonts w:hint="eastAsia"/>
                    </w:rPr>
                    <w:t>当事人拒不执行的</w:t>
                  </w:r>
                </w:p>
              </w:txbxContent>
            </v:textbox>
          </v:rect>
        </w:pict>
      </w:r>
      <w:r w:rsidR="00E03BF4">
        <w:rPr>
          <w:rFonts w:hint="eastAsia"/>
          <w:noProof/>
          <w:sz w:val="44"/>
          <w:szCs w:val="44"/>
        </w:rPr>
        <w:pict>
          <v:rect id="_x0000_s1070" style="position:absolute;left:0;text-align:left;margin-left:75.05pt;margin-top:586.05pt;width:131.95pt;height:21.75pt;z-index:251699200">
            <v:textbox>
              <w:txbxContent>
                <w:p w:rsidR="00E03BF4" w:rsidRDefault="00E03BF4">
                  <w:r>
                    <w:rPr>
                      <w:rFonts w:hint="eastAsia"/>
                    </w:rPr>
                    <w:t>当事人到指定银行缴纳罚款</w:t>
                  </w:r>
                </w:p>
              </w:txbxContent>
            </v:textbox>
          </v:rect>
        </w:pict>
      </w:r>
      <w:r w:rsidR="00E03BF4">
        <w:rPr>
          <w:rFonts w:hint="eastAsia"/>
          <w:noProof/>
          <w:sz w:val="44"/>
          <w:szCs w:val="44"/>
        </w:rPr>
        <w:pict>
          <v:oval id="_x0000_s1073" style="position:absolute;left:0;text-align:left;margin-left:187.5pt;margin-top:633.3pt;width:73.5pt;height:28.5pt;z-index:251702272">
            <v:textbox>
              <w:txbxContent>
                <w:p w:rsidR="005762B4" w:rsidRDefault="005762B4" w:rsidP="005762B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</v:oval>
        </w:pict>
      </w:r>
      <w:r w:rsidR="00E03BF4">
        <w:rPr>
          <w:rFonts w:hint="eastAsia"/>
          <w:noProof/>
          <w:sz w:val="44"/>
          <w:szCs w:val="44"/>
        </w:rPr>
        <w:pict>
          <v:shape id="_x0000_s1068" type="#_x0000_t32" style="position:absolute;left:0;text-align:left;margin-left:210.75pt;margin-top:535.8pt;width:54pt;height:1.5pt;flip:x;z-index:251698176" o:connectortype="straight">
            <v:stroke endarrow="block"/>
          </v:shape>
        </w:pict>
      </w:r>
      <w:r w:rsidR="00E03BF4">
        <w:rPr>
          <w:rFonts w:hint="eastAsia"/>
          <w:noProof/>
          <w:sz w:val="44"/>
          <w:szCs w:val="44"/>
        </w:rPr>
        <w:pict>
          <v:shape id="_x0000_s1067" type="#_x0000_t32" style="position:absolute;left:0;text-align:left;margin-left:131.25pt;margin-top:493.8pt;width:104.25pt;height:0;z-index:251697152" o:connectortype="straight"/>
        </w:pict>
      </w:r>
      <w:r w:rsidR="00E03BF4">
        <w:rPr>
          <w:rFonts w:hint="eastAsia"/>
          <w:noProof/>
          <w:sz w:val="44"/>
          <w:szCs w:val="44"/>
        </w:rPr>
        <w:pict>
          <v:shape id="_x0000_s1066" type="#_x0000_t32" style="position:absolute;left:0;text-align:left;margin-left:131.25pt;margin-top:460.8pt;width:0;height:61.5pt;z-index:251696128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rect id="_x0000_s1065" style="position:absolute;left:0;text-align:left;margin-left:264.75pt;margin-top:522.3pt;width:154.5pt;height:24pt;z-index:251695104">
            <v:textbox>
              <w:txbxContent>
                <w:p w:rsidR="00B17219" w:rsidRDefault="00E03BF4" w:rsidP="00E03BF4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根据听证情况作出处理决定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rect id="_x0000_s1064" style="position:absolute;left:0;text-align:left;margin-left:75.05pt;margin-top:522.3pt;width:135.7pt;height:39pt;z-index:251694080">
            <v:textbox>
              <w:txbxContent>
                <w:p w:rsidR="00B17219" w:rsidRDefault="00B17219">
                  <w:r>
                    <w:rPr>
                      <w:rFonts w:hint="eastAsia"/>
                    </w:rPr>
                    <w:t>决定处罚的，履行审批程序，送达处罚决定</w:t>
                  </w:r>
                  <w:r w:rsidR="00E03BF4">
                    <w:rPr>
                      <w:rFonts w:hint="eastAsia"/>
                    </w:rPr>
                    <w:t>书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62" type="#_x0000_t32" style="position:absolute;left:0;text-align:left;margin-left:268.5pt;margin-top:468.3pt;width:0;height:12.75pt;z-index:251692032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rect id="_x0000_s1059" style="position:absolute;left:0;text-align:left;margin-left:351pt;margin-top:481.05pt;width:68.25pt;height:24pt;z-index:251688960">
            <v:textbox>
              <w:txbxContent>
                <w:p w:rsidR="003B47BA" w:rsidRDefault="003B47BA" w:rsidP="003B47BA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举行听证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rect id="_x0000_s1058" style="position:absolute;left:0;text-align:left;margin-left:235.5pt;margin-top:481.05pt;width:67.5pt;height:24pt;z-index:251687936">
            <v:textbox>
              <w:txbxContent>
                <w:p w:rsidR="003B47BA" w:rsidRDefault="003B47BA" w:rsidP="003B47BA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放弃听证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63" type="#_x0000_t32" style="position:absolute;left:0;text-align:left;margin-left:383.25pt;margin-top:468.3pt;width:0;height:12.75pt;z-index:251693056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60" type="#_x0000_t32" style="position:absolute;left:0;text-align:left;margin-left:268.5pt;margin-top:468.3pt;width:114.75pt;height:0;z-index:251689984" o:connectortype="straight"/>
        </w:pict>
      </w:r>
      <w:r w:rsidR="00B17219">
        <w:rPr>
          <w:rFonts w:hint="eastAsia"/>
          <w:noProof/>
          <w:sz w:val="44"/>
          <w:szCs w:val="44"/>
        </w:rPr>
        <w:pict>
          <v:shape id="_x0000_s1061" type="#_x0000_t32" style="position:absolute;left:0;text-align:left;margin-left:336.75pt;margin-top:456.3pt;width:0;height:12pt;z-index:251691008" o:connectortype="straight"/>
        </w:pict>
      </w:r>
      <w:r w:rsidR="00B17219">
        <w:rPr>
          <w:rFonts w:hint="eastAsia"/>
          <w:noProof/>
          <w:sz w:val="44"/>
          <w:szCs w:val="44"/>
        </w:rPr>
        <w:pict>
          <v:rect id="_x0000_s1052" style="position:absolute;left:0;text-align:left;margin-left:82.5pt;margin-top:433.8pt;width:112.5pt;height:27pt;z-index:251681792">
            <v:textbox>
              <w:txbxContent>
                <w:p w:rsidR="00F70482" w:rsidRDefault="003B47BA" w:rsidP="003B47BA">
                  <w:pPr>
                    <w:jc w:val="center"/>
                  </w:pPr>
                  <w:r>
                    <w:rPr>
                      <w:rFonts w:hint="eastAsia"/>
                    </w:rPr>
                    <w:t>超期未提出听证的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rect id="_x0000_s1053" style="position:absolute;left:0;text-align:left;margin-left:261pt;margin-top:433.8pt;width:2in;height:22.5pt;z-index:251682816">
            <v:textbox>
              <w:txbxContent>
                <w:p w:rsidR="00F70482" w:rsidRDefault="003B47BA">
                  <w:r>
                    <w:rPr>
                      <w:rFonts w:hint="eastAsia"/>
                    </w:rPr>
                    <w:t>要求听证的，送达听证通知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57" type="#_x0000_t32" style="position:absolute;left:0;text-align:left;margin-left:336.75pt;margin-top:412.8pt;width:0;height:21pt;z-index:251686912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56" type="#_x0000_t32" style="position:absolute;left:0;text-align:left;margin-left:131.25pt;margin-top:412.8pt;width:0;height:21pt;z-index:251685888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54" type="#_x0000_t32" style="position:absolute;left:0;text-align:left;margin-left:131.25pt;margin-top:412.8pt;width:205.5pt;height:0;z-index:251683840" o:connectortype="straight"/>
        </w:pict>
      </w:r>
      <w:r w:rsidR="00B17219">
        <w:rPr>
          <w:rFonts w:hint="eastAsia"/>
          <w:noProof/>
          <w:sz w:val="44"/>
          <w:szCs w:val="44"/>
        </w:rPr>
        <w:pict>
          <v:shape id="_x0000_s1055" type="#_x0000_t32" style="position:absolute;left:0;text-align:left;margin-left:3in;margin-top:392.55pt;width:0;height:16.5pt;z-index:251684864" o:connectortype="straight"/>
        </w:pict>
      </w:r>
      <w:r w:rsidR="00B17219">
        <w:rPr>
          <w:rFonts w:hint="eastAsia"/>
          <w:noProof/>
          <w:sz w:val="44"/>
          <w:szCs w:val="44"/>
        </w:rPr>
        <w:pict>
          <v:rect id="_x0000_s1045" style="position:absolute;left:0;text-align:left;margin-left:319.5pt;margin-top:351.3pt;width:106.5pt;height:37.5pt;z-index:251675648">
            <v:textbox>
              <w:txbxContent>
                <w:p w:rsidR="00F70482" w:rsidRDefault="00F70482">
                  <w:r>
                    <w:rPr>
                      <w:rFonts w:hint="eastAsia"/>
                    </w:rPr>
                    <w:t>逾期未改需法院强制执行的，填写文书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49" type="#_x0000_t32" style="position:absolute;left:0;text-align:left;margin-left:374.25pt;margin-top:328.05pt;width:0;height:23.25pt;z-index:251679744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rect id="_x0000_s1044" style="position:absolute;left:0;text-align:left;margin-left:158.25pt;margin-top:351.3pt;width:123.75pt;height:36.75pt;z-index:251674624">
            <v:textbox>
              <w:txbxContent>
                <w:p w:rsidR="008524F4" w:rsidRDefault="008524F4">
                  <w:r>
                    <w:rPr>
                      <w:rFonts w:hint="eastAsia"/>
                    </w:rPr>
                    <w:t>逾期未改正的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送达处罚、听证文书。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51" type="#_x0000_t32" style="position:absolute;left:0;text-align:left;margin-left:3in;margin-top:328.05pt;width:0;height:23.25pt;z-index:251680768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oval id="_x0000_s1043" style="position:absolute;left:0;text-align:left;margin-left:31.5pt;margin-top:346.05pt;width:103.5pt;height:63pt;z-index:251673600">
            <v:textbox>
              <w:txbxContent>
                <w:p w:rsidR="008524F4" w:rsidRDefault="008524F4">
                  <w:r>
                    <w:rPr>
                      <w:rFonts w:hint="eastAsia"/>
                    </w:rPr>
                    <w:t>限期内改正的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不予处罚</w:t>
                  </w:r>
                </w:p>
              </w:txbxContent>
            </v:textbox>
          </v:oval>
        </w:pict>
      </w:r>
      <w:r w:rsidR="00B17219">
        <w:rPr>
          <w:rFonts w:hint="eastAsia"/>
          <w:noProof/>
          <w:sz w:val="44"/>
          <w:szCs w:val="44"/>
        </w:rPr>
        <w:pict>
          <v:shape id="_x0000_s1046" type="#_x0000_t32" style="position:absolute;left:0;text-align:left;margin-left:89.25pt;margin-top:327.3pt;width:285pt;height:.75pt;z-index:251676672" o:connectortype="straight"/>
        </w:pict>
      </w:r>
      <w:r w:rsidR="00B17219">
        <w:rPr>
          <w:rFonts w:hint="eastAsia"/>
          <w:noProof/>
          <w:sz w:val="44"/>
          <w:szCs w:val="44"/>
        </w:rPr>
        <w:pict>
          <v:shape id="_x0000_s1048" type="#_x0000_t32" style="position:absolute;left:0;text-align:left;margin-left:89.25pt;margin-top:326.55pt;width:.75pt;height:19.5pt;z-index:251678720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47" type="#_x0000_t32" style="position:absolute;left:0;text-align:left;margin-left:275.25pt;margin-top:307.05pt;width:0;height:19.5pt;z-index:251677696" o:connectortype="straight"/>
        </w:pict>
      </w:r>
      <w:r w:rsidR="00B17219">
        <w:rPr>
          <w:rFonts w:hint="eastAsia"/>
          <w:noProof/>
          <w:sz w:val="44"/>
          <w:szCs w:val="44"/>
        </w:rPr>
        <w:pict>
          <v:rect id="_x0000_s1038" style="position:absolute;left:0;text-align:left;margin-left:203.25pt;margin-top:238.05pt;width:157.5pt;height:27.75pt;z-index:251668480">
            <v:textbox>
              <w:txbxContent>
                <w:p w:rsidR="00E464B9" w:rsidRDefault="00E464B9" w:rsidP="00E464B9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形成调查终结报告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rect id="_x0000_s1039" style="position:absolute;left:0;text-align:left;margin-left:203.25pt;margin-top:281.55pt;width:157.5pt;height:25.5pt;z-index:251669504">
            <v:textbox>
              <w:txbxContent>
                <w:p w:rsidR="00E464B9" w:rsidRDefault="00E464B9" w:rsidP="008524F4">
                  <w:pPr>
                    <w:jc w:val="center"/>
                  </w:pPr>
                  <w:r>
                    <w:rPr>
                      <w:rFonts w:hint="eastAsia"/>
                    </w:rPr>
                    <w:t>送达文书</w:t>
                  </w:r>
                  <w:r w:rsidR="008524F4">
                    <w:rPr>
                      <w:rFonts w:hint="eastAsia"/>
                    </w:rPr>
                    <w:t>,</w:t>
                  </w:r>
                  <w:r w:rsidR="008524F4">
                    <w:rPr>
                      <w:rFonts w:hint="eastAsia"/>
                    </w:rPr>
                    <w:t>责令限期改正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42" type="#_x0000_t32" style="position:absolute;left:0;text-align:left;margin-left:275.2pt;margin-top:262.05pt;width:0;height:19.5pt;z-index:251672576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41" type="#_x0000_t32" style="position:absolute;left:0;text-align:left;margin-left:275.25pt;margin-top:223.05pt;width:0;height:15pt;z-index:251671552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rect id="_x0000_s1037" style="position:absolute;left:0;text-align:left;margin-left:203.25pt;margin-top:201.3pt;width:157.5pt;height:21.75pt;z-index:251667456">
            <v:textbox>
              <w:txbxContent>
                <w:p w:rsidR="00E464B9" w:rsidRDefault="00E464B9" w:rsidP="00E464B9">
                  <w:pPr>
                    <w:jc w:val="center"/>
                  </w:pPr>
                  <w:r>
                    <w:rPr>
                      <w:rFonts w:hint="eastAsia"/>
                    </w:rPr>
                    <w:t>填制立案审批表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履行审批程序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40" type="#_x0000_t32" style="position:absolute;left:0;text-align:left;margin-left:275.25pt;margin-top:184.05pt;width:.05pt;height:17.25pt;z-index:251670528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rect id="_x0000_s1032" style="position:absolute;left:0;text-align:left;margin-left:210.75pt;margin-top:160.8pt;width:140.25pt;height:23.25pt;z-index:251662336">
            <v:textbox>
              <w:txbxContent>
                <w:p w:rsidR="00E464B9" w:rsidRDefault="00E464B9" w:rsidP="00E464B9">
                  <w:pPr>
                    <w:jc w:val="center"/>
                  </w:pPr>
                  <w:r>
                    <w:rPr>
                      <w:rFonts w:hint="eastAsia"/>
                    </w:rPr>
                    <w:t>限期不整改的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立案查处</w:t>
                  </w:r>
                </w:p>
              </w:txbxContent>
            </v:textbox>
          </v:rect>
        </w:pict>
      </w:r>
      <w:r w:rsidR="00B17219">
        <w:rPr>
          <w:rFonts w:hint="eastAsia"/>
          <w:noProof/>
          <w:sz w:val="44"/>
          <w:szCs w:val="44"/>
        </w:rPr>
        <w:pict>
          <v:shape id="_x0000_s1035" type="#_x0000_t32" style="position:absolute;left:0;text-align:left;margin-left:275.25pt;margin-top:146.55pt;width:.05pt;height:14.25pt;z-index:251665408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shape id="_x0000_s1034" type="#_x0000_t32" style="position:absolute;left:0;text-align:left;margin-left:75.05pt;margin-top:144.3pt;width:0;height:15pt;z-index:251664384" o:connectortype="straight">
            <v:stroke endarrow="block"/>
          </v:shape>
        </w:pict>
      </w:r>
      <w:r w:rsidR="00B17219">
        <w:rPr>
          <w:rFonts w:hint="eastAsia"/>
          <w:noProof/>
          <w:sz w:val="44"/>
          <w:szCs w:val="44"/>
        </w:rPr>
        <w:pict>
          <v:oval id="_x0000_s1031" style="position:absolute;left:0;text-align:left;margin-left:21pt;margin-top:160.8pt;width:114pt;height:56.25pt;z-index:251661312">
            <v:textbox>
              <w:txbxContent>
                <w:p w:rsidR="008C0649" w:rsidRDefault="008C0649" w:rsidP="008C0649">
                  <w:pPr>
                    <w:jc w:val="center"/>
                  </w:pPr>
                  <w:r>
                    <w:rPr>
                      <w:rFonts w:hint="eastAsia"/>
                    </w:rPr>
                    <w:t>限期内改正的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不立案查处</w:t>
                  </w:r>
                </w:p>
              </w:txbxContent>
            </v:textbox>
          </v:oval>
        </w:pict>
      </w:r>
      <w:r w:rsidR="009D1C93">
        <w:rPr>
          <w:rFonts w:hint="eastAsia"/>
          <w:noProof/>
          <w:sz w:val="44"/>
          <w:szCs w:val="44"/>
        </w:rPr>
        <w:pict>
          <v:shape id="_x0000_s1033" type="#_x0000_t32" style="position:absolute;left:0;text-align:left;margin-left:75.05pt;margin-top:144.3pt;width:200.25pt;height:2.25pt;z-index:251663360" o:connectortype="straight"/>
        </w:pict>
      </w:r>
      <w:r w:rsidR="009D1C93">
        <w:rPr>
          <w:rFonts w:hint="eastAsia"/>
          <w:noProof/>
          <w:sz w:val="44"/>
          <w:szCs w:val="44"/>
        </w:rPr>
        <w:pict>
          <v:rect id="_x0000_s1029" style="position:absolute;left:0;text-align:left;margin-left:135pt;margin-top:109.8pt;width:129.75pt;height:22.5pt;z-index:251659264">
            <v:textbox>
              <w:txbxContent>
                <w:p w:rsidR="008C0649" w:rsidRDefault="008C0649" w:rsidP="008C064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调查核实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督促改正</w:t>
                  </w:r>
                </w:p>
              </w:txbxContent>
            </v:textbox>
          </v:rect>
        </w:pict>
      </w:r>
      <w:r w:rsidR="009D1C93">
        <w:rPr>
          <w:rFonts w:hint="eastAsia"/>
          <w:noProof/>
          <w:sz w:val="44"/>
          <w:szCs w:val="44"/>
        </w:rPr>
        <w:pict>
          <v:shape id="_x0000_s1030" type="#_x0000_t32" style="position:absolute;left:0;text-align:left;margin-left:195pt;margin-top:95.55pt;width:0;height:14.25pt;z-index:251660288" o:connectortype="straight">
            <v:stroke endarrow="block"/>
          </v:shape>
        </w:pict>
      </w:r>
      <w:r w:rsidR="008C0649">
        <w:rPr>
          <w:rFonts w:hint="eastAsia"/>
          <w:noProof/>
          <w:sz w:val="44"/>
          <w:szCs w:val="44"/>
        </w:rPr>
        <w:pict>
          <v:rect id="_x0000_s1028" style="position:absolute;left:0;text-align:left;margin-left:135pt;margin-top:67.05pt;width:129.75pt;height:28.5pt;z-index:251658240">
            <v:textbox>
              <w:txbxContent>
                <w:p w:rsidR="008C0649" w:rsidRDefault="008C0649" w:rsidP="008C064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发现违法违纪行为</w:t>
                  </w:r>
                </w:p>
              </w:txbxContent>
            </v:textbox>
          </v:rect>
        </w:pict>
      </w:r>
      <w:r w:rsidR="008C0649" w:rsidRPr="008C0649">
        <w:rPr>
          <w:rFonts w:hint="eastAsia"/>
          <w:sz w:val="44"/>
          <w:szCs w:val="44"/>
        </w:rPr>
        <w:t>行政处罚流程图</w:t>
      </w:r>
    </w:p>
    <w:sectPr w:rsidR="00634038" w:rsidRPr="008C0649" w:rsidSect="0063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649"/>
    <w:rsid w:val="00103C3D"/>
    <w:rsid w:val="002A330B"/>
    <w:rsid w:val="003B47BA"/>
    <w:rsid w:val="005762B4"/>
    <w:rsid w:val="00634038"/>
    <w:rsid w:val="008524F4"/>
    <w:rsid w:val="008C0649"/>
    <w:rsid w:val="009D1C93"/>
    <w:rsid w:val="00B17219"/>
    <w:rsid w:val="00E03BF4"/>
    <w:rsid w:val="00E464B9"/>
    <w:rsid w:val="00EF19C7"/>
    <w:rsid w:val="00F7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40"/>
        <o:r id="V:Rule14" type="connector" idref="#_x0000_s1041"/>
        <o:r id="V:Rule16" type="connector" idref="#_x0000_s1042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8" type="connector" idref="#_x0000_s1051"/>
        <o:r id="V:Rule30" type="connector" idref="#_x0000_s1054"/>
        <o:r id="V:Rule32" type="connector" idref="#_x0000_s1055"/>
        <o:r id="V:Rule34" type="connector" idref="#_x0000_s1056"/>
        <o:r id="V:Rule36" type="connector" idref="#_x0000_s1057"/>
        <o:r id="V:Rule38" type="connector" idref="#_x0000_s1060"/>
        <o:r id="V:Rule40" type="connector" idref="#_x0000_s1061"/>
        <o:r id="V:Rule42" type="connector" idref="#_x0000_s1062"/>
        <o:r id="V:Rule44" type="connector" idref="#_x0000_s1063"/>
        <o:r id="V:Rule46" type="connector" idref="#_x0000_s1066"/>
        <o:r id="V:Rule48" type="connector" idref="#_x0000_s1067"/>
        <o:r id="V:Rule50" type="connector" idref="#_x0000_s1068"/>
        <o:r id="V:Rule52" type="connector" idref="#_x0000_s1074"/>
        <o:r id="V:Rule54" type="connector" idref="#_x0000_s1075"/>
        <o:r id="V:Rule56" type="connector" idref="#_x0000_s1076"/>
        <o:r id="V:Rule58" type="connector" idref="#_x0000_s1077"/>
        <o:r id="V:Rule60" type="connector" idref="#_x0000_s1078"/>
        <o:r id="V:Rule62" type="connector" idref="#_x0000_s1079"/>
        <o:r id="V:Rule64" type="connector" idref="#_x0000_s1080"/>
        <o:r id="V:Rule68" type="connector" idref="#_x0000_s1082"/>
        <o:r id="V:Rule70" type="connector" idref="#_x0000_s1083"/>
        <o:r id="V:Rule72" type="connector" idref="#_x0000_s1084"/>
        <o:r id="V:Rule74" type="connector" idref="#_x0000_s1085"/>
        <o:r id="V:Rule78" type="connector" idref="#_x0000_s1087"/>
        <o:r id="V:Rule80" type="connector" idref="#_x0000_s1088"/>
        <o:r id="V:Rule82" type="connector" idref="#_x0000_s1089"/>
        <o:r id="V:Rule84" type="connector" idref="#_x0000_s1090"/>
        <o:r id="V:Rule86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2019-09-06T01:24:00Z</dcterms:created>
  <dcterms:modified xsi:type="dcterms:W3CDTF">2019-09-06T03:09:00Z</dcterms:modified>
</cp:coreProperties>
</file>